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2A2B" w14:textId="5D1DF5FB" w:rsidR="0035512E" w:rsidRDefault="00B82D4E" w:rsidP="0008494F">
      <w:pPr>
        <w:pStyle w:val="Heading1"/>
        <w:jc w:val="center"/>
      </w:pPr>
      <w:r>
        <w:t xml:space="preserve">Section </w:t>
      </w:r>
      <w:r w:rsidR="0035512E">
        <w:t xml:space="preserve">Guidance for </w:t>
      </w:r>
      <w:r w:rsidR="002016A9">
        <w:t>Case Study</w:t>
      </w:r>
    </w:p>
    <w:p w14:paraId="66136D50" w14:textId="77777777" w:rsidR="0035512E" w:rsidRDefault="0035512E" w:rsidP="0035512E">
      <w:pPr>
        <w:rPr>
          <w:rFonts w:ascii="Calibri" w:hAnsi="Calibr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5512E" w:rsidRPr="00032E5E" w14:paraId="76B8625F" w14:textId="77777777" w:rsidTr="00A04D0E">
        <w:tc>
          <w:tcPr>
            <w:tcW w:w="2574" w:type="dxa"/>
            <w:shd w:val="clear" w:color="auto" w:fill="auto"/>
          </w:tcPr>
          <w:p w14:paraId="12559106" w14:textId="77777777" w:rsidR="0035512E" w:rsidRPr="007D0BF4" w:rsidRDefault="0035512E" w:rsidP="00A04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0BF4">
              <w:rPr>
                <w:rFonts w:ascii="Calibri" w:hAnsi="Calibri"/>
                <w:sz w:val="24"/>
                <w:szCs w:val="24"/>
              </w:rPr>
              <w:t>Criteria</w:t>
            </w:r>
          </w:p>
        </w:tc>
        <w:tc>
          <w:tcPr>
            <w:tcW w:w="2574" w:type="dxa"/>
            <w:shd w:val="clear" w:color="auto" w:fill="auto"/>
          </w:tcPr>
          <w:p w14:paraId="77A9606D" w14:textId="77777777" w:rsidR="0035512E" w:rsidRPr="00FA7876" w:rsidRDefault="0035512E" w:rsidP="00A04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Excellent</w:t>
            </w:r>
          </w:p>
        </w:tc>
        <w:tc>
          <w:tcPr>
            <w:tcW w:w="2574" w:type="dxa"/>
            <w:shd w:val="clear" w:color="auto" w:fill="auto"/>
          </w:tcPr>
          <w:p w14:paraId="37E54037" w14:textId="77777777" w:rsidR="0035512E" w:rsidRPr="00FA7876" w:rsidRDefault="0035512E" w:rsidP="00A04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Satisfactory</w:t>
            </w:r>
          </w:p>
        </w:tc>
        <w:tc>
          <w:tcPr>
            <w:tcW w:w="2574" w:type="dxa"/>
            <w:shd w:val="clear" w:color="auto" w:fill="auto"/>
          </w:tcPr>
          <w:p w14:paraId="70DD5951" w14:textId="77777777" w:rsidR="0035512E" w:rsidRPr="00FA7876" w:rsidRDefault="0035512E" w:rsidP="00A04D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Unacceptable</w:t>
            </w:r>
          </w:p>
        </w:tc>
      </w:tr>
      <w:tr w:rsidR="0035512E" w:rsidRPr="00032E5E" w14:paraId="2F17FD87" w14:textId="77777777" w:rsidTr="00A04D0E">
        <w:tc>
          <w:tcPr>
            <w:tcW w:w="2574" w:type="dxa"/>
            <w:shd w:val="clear" w:color="auto" w:fill="auto"/>
          </w:tcPr>
          <w:p w14:paraId="1AA2D0B9" w14:textId="77777777" w:rsidR="0035512E" w:rsidRPr="002177C0" w:rsidRDefault="0035512E" w:rsidP="00A04D0E">
            <w:pPr>
              <w:rPr>
                <w:rFonts w:ascii="Calibri" w:hAnsi="Calibri"/>
                <w:i/>
              </w:rPr>
            </w:pPr>
            <w:r w:rsidRPr="002177C0">
              <w:rPr>
                <w:rFonts w:ascii="Calibri" w:hAnsi="Calibri"/>
                <w:i/>
              </w:rPr>
              <w:t>Title Page</w:t>
            </w:r>
          </w:p>
        </w:tc>
        <w:tc>
          <w:tcPr>
            <w:tcW w:w="2574" w:type="dxa"/>
            <w:shd w:val="clear" w:color="auto" w:fill="auto"/>
          </w:tcPr>
          <w:p w14:paraId="732E0692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>A professio</w:t>
            </w:r>
            <w:r>
              <w:rPr>
                <w:rFonts w:ascii="Calibri" w:hAnsi="Calibri"/>
              </w:rPr>
              <w:t>nal looking single page</w:t>
            </w:r>
            <w:r w:rsidRPr="00032E5E">
              <w:rPr>
                <w:rFonts w:ascii="Calibri" w:hAnsi="Calibri"/>
              </w:rPr>
              <w:t xml:space="preserve"> with all necessary information including </w:t>
            </w:r>
            <w:r w:rsidRPr="00032E5E">
              <w:rPr>
                <w:rFonts w:ascii="Calibri" w:hAnsi="Calibri"/>
                <w:i/>
              </w:rPr>
              <w:t>Project title, Prepared for, Prepared by, and Date.</w:t>
            </w:r>
          </w:p>
        </w:tc>
        <w:tc>
          <w:tcPr>
            <w:tcW w:w="2574" w:type="dxa"/>
            <w:shd w:val="clear" w:color="auto" w:fill="auto"/>
          </w:tcPr>
          <w:p w14:paraId="47BF062D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Title page is missing 1 information component.  </w:t>
            </w:r>
          </w:p>
        </w:tc>
        <w:tc>
          <w:tcPr>
            <w:tcW w:w="2574" w:type="dxa"/>
            <w:shd w:val="clear" w:color="auto" w:fill="auto"/>
          </w:tcPr>
          <w:p w14:paraId="065CBEFF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Title page is missing 2 or more information components. </w:t>
            </w:r>
          </w:p>
        </w:tc>
      </w:tr>
      <w:tr w:rsidR="0035512E" w:rsidRPr="00032E5E" w14:paraId="3B11541B" w14:textId="77777777" w:rsidTr="00A04D0E">
        <w:tc>
          <w:tcPr>
            <w:tcW w:w="2574" w:type="dxa"/>
            <w:shd w:val="clear" w:color="auto" w:fill="auto"/>
          </w:tcPr>
          <w:p w14:paraId="4665E30F" w14:textId="77777777" w:rsidR="0035512E" w:rsidRPr="002177C0" w:rsidRDefault="0035512E" w:rsidP="00A04D0E">
            <w:pPr>
              <w:rPr>
                <w:rFonts w:ascii="Calibri" w:hAnsi="Calibri"/>
                <w:i/>
              </w:rPr>
            </w:pPr>
            <w:r w:rsidRPr="002177C0">
              <w:rPr>
                <w:rFonts w:ascii="Calibri" w:hAnsi="Calibri"/>
                <w:i/>
              </w:rPr>
              <w:t>Table of Contents</w:t>
            </w:r>
          </w:p>
        </w:tc>
        <w:tc>
          <w:tcPr>
            <w:tcW w:w="2574" w:type="dxa"/>
            <w:shd w:val="clear" w:color="auto" w:fill="auto"/>
          </w:tcPr>
          <w:p w14:paraId="4DC48712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All topics are listed with the appropriate page numbers. Following topics is a list of </w:t>
            </w:r>
            <w:r>
              <w:rPr>
                <w:rFonts w:ascii="Calibri" w:hAnsi="Calibri"/>
              </w:rPr>
              <w:t>design drawings</w:t>
            </w:r>
            <w:r w:rsidRPr="00032E5E">
              <w:rPr>
                <w:rFonts w:ascii="Calibri" w:hAnsi="Calibri"/>
              </w:rPr>
              <w:t>, and list of appendices</w:t>
            </w:r>
            <w:r>
              <w:rPr>
                <w:rFonts w:ascii="Calibri" w:hAnsi="Calibri"/>
              </w:rPr>
              <w:t xml:space="preserve"> (if applicable)</w:t>
            </w:r>
            <w:r w:rsidRPr="00032E5E">
              <w:rPr>
                <w:rFonts w:ascii="Calibri" w:hAnsi="Calibri"/>
              </w:rPr>
              <w:t xml:space="preserve">. </w:t>
            </w:r>
          </w:p>
        </w:tc>
        <w:tc>
          <w:tcPr>
            <w:tcW w:w="2574" w:type="dxa"/>
            <w:shd w:val="clear" w:color="auto" w:fill="auto"/>
          </w:tcPr>
          <w:p w14:paraId="077EA877" w14:textId="0808ED9E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All major components of the </w:t>
            </w:r>
            <w:r w:rsidR="002016A9">
              <w:rPr>
                <w:rFonts w:ascii="Calibri" w:hAnsi="Calibri"/>
              </w:rPr>
              <w:t>case study</w:t>
            </w:r>
            <w:r w:rsidRPr="00032E5E">
              <w:rPr>
                <w:rFonts w:ascii="Calibri" w:hAnsi="Calibri"/>
              </w:rPr>
              <w:t xml:space="preserve"> are identified. May be missing appendix identification or 1-2 errors in page identification.</w:t>
            </w:r>
          </w:p>
        </w:tc>
        <w:tc>
          <w:tcPr>
            <w:tcW w:w="2574" w:type="dxa"/>
            <w:shd w:val="clear" w:color="auto" w:fill="auto"/>
          </w:tcPr>
          <w:p w14:paraId="2111986D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Document lacks professionalism and contains more than 2 errors in page identification. </w:t>
            </w:r>
          </w:p>
        </w:tc>
      </w:tr>
      <w:tr w:rsidR="0035512E" w:rsidRPr="00032E5E" w14:paraId="1B7F89D5" w14:textId="77777777" w:rsidTr="00A04D0E">
        <w:tc>
          <w:tcPr>
            <w:tcW w:w="2574" w:type="dxa"/>
            <w:shd w:val="clear" w:color="auto" w:fill="auto"/>
          </w:tcPr>
          <w:p w14:paraId="22D466BA" w14:textId="77777777" w:rsidR="0035512E" w:rsidRPr="002177C0" w:rsidRDefault="0035512E" w:rsidP="00A04D0E">
            <w:pPr>
              <w:rPr>
                <w:rFonts w:ascii="Calibri" w:hAnsi="Calibri"/>
                <w:i/>
              </w:rPr>
            </w:pPr>
            <w:r w:rsidRPr="002177C0">
              <w:rPr>
                <w:rFonts w:ascii="Calibri" w:hAnsi="Calibri"/>
                <w:i/>
              </w:rPr>
              <w:t>Executive Summary</w:t>
            </w:r>
          </w:p>
        </w:tc>
        <w:tc>
          <w:tcPr>
            <w:tcW w:w="2574" w:type="dxa"/>
            <w:shd w:val="clear" w:color="auto" w:fill="auto"/>
          </w:tcPr>
          <w:p w14:paraId="4975BC05" w14:textId="3D0C07F4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The executive summary clearly communicates the critical elements of the </w:t>
            </w:r>
            <w:r>
              <w:rPr>
                <w:rFonts w:ascii="Calibri" w:hAnsi="Calibri"/>
              </w:rPr>
              <w:t>effort</w:t>
            </w:r>
            <w:r w:rsidRPr="00032E5E">
              <w:rPr>
                <w:rFonts w:ascii="Calibri" w:hAnsi="Calibri"/>
              </w:rPr>
              <w:t xml:space="preserve"> so it reads as a stand-alone document. A well-stated introduction and summa</w:t>
            </w:r>
            <w:r w:rsidR="002016A9">
              <w:rPr>
                <w:rFonts w:ascii="Calibri" w:hAnsi="Calibri"/>
              </w:rPr>
              <w:t xml:space="preserve">ry is provided. Lessons learned </w:t>
            </w:r>
            <w:r w:rsidRPr="00032E5E">
              <w:rPr>
                <w:rFonts w:ascii="Calibri" w:hAnsi="Calibri"/>
              </w:rPr>
              <w:t xml:space="preserve">are presented in bullets. Length is long enough to sufficiently cover critical information, but no longer than 2 pages.  </w:t>
            </w:r>
            <w:r>
              <w:rPr>
                <w:rFonts w:ascii="Calibri" w:hAnsi="Calibri"/>
              </w:rPr>
              <w:t xml:space="preserve"> One clear and concise image is provided.</w:t>
            </w:r>
          </w:p>
        </w:tc>
        <w:tc>
          <w:tcPr>
            <w:tcW w:w="2574" w:type="dxa"/>
            <w:shd w:val="clear" w:color="auto" w:fill="auto"/>
          </w:tcPr>
          <w:p w14:paraId="44BAEC79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The executive summary includes most, but not all of the critical elements of the research. Some of the information is trivial or unnecessary to understanding the </w:t>
            </w:r>
            <w:r>
              <w:rPr>
                <w:rFonts w:ascii="Calibri" w:hAnsi="Calibri"/>
              </w:rPr>
              <w:t>effort.</w:t>
            </w:r>
            <w:r w:rsidRPr="00032E5E">
              <w:rPr>
                <w:rFonts w:ascii="Calibri" w:hAnsi="Calibri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520EC3EF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The executive summary is either too short (less than </w:t>
            </w:r>
            <w:r>
              <w:rPr>
                <w:rFonts w:ascii="Calibri" w:hAnsi="Calibri"/>
              </w:rPr>
              <w:t xml:space="preserve">½ </w:t>
            </w:r>
            <w:r w:rsidRPr="00032E5E">
              <w:rPr>
                <w:rFonts w:ascii="Calibri" w:hAnsi="Calibri"/>
              </w:rPr>
              <w:t>page) or too long (more than 2 pages). The summary contains mostly unnecessary or trivial information; therefore, it is inadequate as a stand-alone document.</w:t>
            </w:r>
          </w:p>
        </w:tc>
      </w:tr>
      <w:tr w:rsidR="0035512E" w:rsidRPr="00032E5E" w14:paraId="14B65431" w14:textId="77777777" w:rsidTr="00A04D0E">
        <w:trPr>
          <w:trHeight w:val="1142"/>
        </w:trPr>
        <w:tc>
          <w:tcPr>
            <w:tcW w:w="2574" w:type="dxa"/>
            <w:shd w:val="clear" w:color="auto" w:fill="auto"/>
          </w:tcPr>
          <w:p w14:paraId="06D77A56" w14:textId="77777777" w:rsidR="0035512E" w:rsidRPr="00032E5E" w:rsidRDefault="0035512E" w:rsidP="00A04D0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Project Introduction and </w:t>
            </w:r>
            <w:r w:rsidRPr="00032E5E">
              <w:rPr>
                <w:rFonts w:ascii="Calibri" w:hAnsi="Calibri"/>
                <w:i/>
              </w:rPr>
              <w:t>Background Information</w:t>
            </w:r>
          </w:p>
        </w:tc>
        <w:tc>
          <w:tcPr>
            <w:tcW w:w="2574" w:type="dxa"/>
            <w:shd w:val="clear" w:color="auto" w:fill="auto"/>
          </w:tcPr>
          <w:p w14:paraId="137CF370" w14:textId="0A52EC37" w:rsidR="0035512E" w:rsidRPr="00032E5E" w:rsidRDefault="0035512E" w:rsidP="002016A9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Information about the </w:t>
            </w:r>
            <w:r>
              <w:rPr>
                <w:rFonts w:ascii="Calibri" w:hAnsi="Calibri"/>
              </w:rPr>
              <w:t>project</w:t>
            </w:r>
            <w:r w:rsidRPr="00032E5E">
              <w:rPr>
                <w:rFonts w:ascii="Calibri" w:hAnsi="Calibri"/>
              </w:rPr>
              <w:t xml:space="preserve"> is clearly reported, including </w:t>
            </w:r>
            <w:r w:rsidR="002016A9">
              <w:rPr>
                <w:rFonts w:ascii="Calibri" w:hAnsi="Calibri"/>
              </w:rPr>
              <w:t xml:space="preserve">the objective(s), </w:t>
            </w:r>
            <w:r>
              <w:rPr>
                <w:rFonts w:ascii="Calibri" w:hAnsi="Calibri"/>
              </w:rPr>
              <w:t>project need</w:t>
            </w:r>
            <w:r w:rsidR="002016A9">
              <w:rPr>
                <w:rFonts w:ascii="Calibri" w:hAnsi="Calibri"/>
              </w:rPr>
              <w:t>, and teams involved.</w:t>
            </w:r>
          </w:p>
        </w:tc>
        <w:tc>
          <w:tcPr>
            <w:tcW w:w="2574" w:type="dxa"/>
            <w:shd w:val="clear" w:color="auto" w:fill="auto"/>
          </w:tcPr>
          <w:p w14:paraId="3B93BA06" w14:textId="484BBE2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Information is, for the most part, clearly reported, but some information that may be critical to the </w:t>
            </w:r>
            <w:r w:rsidR="002016A9">
              <w:rPr>
                <w:rFonts w:ascii="Calibri" w:hAnsi="Calibri"/>
              </w:rPr>
              <w:t>project</w:t>
            </w:r>
            <w:r w:rsidRPr="00032E5E">
              <w:rPr>
                <w:rFonts w:ascii="Calibri" w:hAnsi="Calibri"/>
              </w:rPr>
              <w:t xml:space="preserve"> is missing.  </w:t>
            </w:r>
          </w:p>
        </w:tc>
        <w:tc>
          <w:tcPr>
            <w:tcW w:w="2574" w:type="dxa"/>
            <w:shd w:val="clear" w:color="auto" w:fill="auto"/>
          </w:tcPr>
          <w:p w14:paraId="2D5443B5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Information is provided, but there is a great deal of potentially important information missing. </w:t>
            </w:r>
          </w:p>
        </w:tc>
      </w:tr>
      <w:tr w:rsidR="0035512E" w:rsidRPr="00032E5E" w14:paraId="5FD0BD3B" w14:textId="77777777" w:rsidTr="00A04D0E">
        <w:tc>
          <w:tcPr>
            <w:tcW w:w="2574" w:type="dxa"/>
            <w:shd w:val="clear" w:color="auto" w:fill="auto"/>
          </w:tcPr>
          <w:p w14:paraId="31C8A2AF" w14:textId="77777777" w:rsidR="0035512E" w:rsidRPr="00B36EA2" w:rsidRDefault="0035512E" w:rsidP="00A04D0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Technical Methodology </w:t>
            </w:r>
          </w:p>
        </w:tc>
        <w:tc>
          <w:tcPr>
            <w:tcW w:w="2574" w:type="dxa"/>
            <w:shd w:val="clear" w:color="auto" w:fill="auto"/>
          </w:tcPr>
          <w:p w14:paraId="7915E6F7" w14:textId="0038DC35" w:rsidR="0035512E" w:rsidRPr="002177C0" w:rsidRDefault="0035512E" w:rsidP="00A04D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Technical</w:t>
            </w:r>
            <w:r w:rsidRPr="00032E5E">
              <w:rPr>
                <w:rFonts w:ascii="Calibri" w:hAnsi="Calibri"/>
              </w:rPr>
              <w:t xml:space="preserve"> methods are clearly stated, explained, and appropriate for the project.</w:t>
            </w:r>
            <w:r>
              <w:rPr>
                <w:rFonts w:ascii="Calibri" w:hAnsi="Calibri"/>
              </w:rPr>
              <w:t xml:space="preserve">  Discussion of potential alternatives are pres</w:t>
            </w:r>
            <w:r w:rsidR="002016A9">
              <w:rPr>
                <w:rFonts w:ascii="Calibri" w:hAnsi="Calibri"/>
              </w:rPr>
              <w:t>ented, in addition to technical methodology utilized</w:t>
            </w:r>
            <w:r>
              <w:rPr>
                <w:rFonts w:ascii="Calibri" w:hAnsi="Calibri"/>
              </w:rPr>
              <w:t xml:space="preserve">. </w:t>
            </w:r>
            <w:r w:rsidR="00CA7A65">
              <w:rPr>
                <w:rFonts w:ascii="Calibri" w:hAnsi="Calibri"/>
              </w:rPr>
              <w:t>Images, graphs, etc are included to illustrate methodology and project progress.</w:t>
            </w:r>
          </w:p>
        </w:tc>
        <w:tc>
          <w:tcPr>
            <w:tcW w:w="2574" w:type="dxa"/>
            <w:shd w:val="clear" w:color="auto" w:fill="auto"/>
          </w:tcPr>
          <w:p w14:paraId="584A984D" w14:textId="5867A38E" w:rsidR="0035512E" w:rsidRPr="00032E5E" w:rsidRDefault="0035512E" w:rsidP="00CA7A6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M</w:t>
            </w:r>
            <w:r w:rsidRPr="00032E5E">
              <w:rPr>
                <w:rFonts w:ascii="Calibri" w:hAnsi="Calibri"/>
              </w:rPr>
              <w:t>ethods are clearly identified, somewhat explained and appr</w:t>
            </w:r>
            <w:r w:rsidR="002016A9">
              <w:rPr>
                <w:rFonts w:ascii="Calibri" w:hAnsi="Calibri"/>
              </w:rPr>
              <w:t>opriate for the project</w:t>
            </w:r>
            <w:r w:rsidRPr="00032E5E">
              <w:rPr>
                <w:rFonts w:ascii="Calibri" w:hAnsi="Calibri"/>
              </w:rPr>
              <w:t>, but further detail was required</w:t>
            </w:r>
            <w:r w:rsidR="002016A9">
              <w:rPr>
                <w:rFonts w:ascii="Calibri" w:hAnsi="Calibri"/>
              </w:rPr>
              <w:t>.</w:t>
            </w:r>
            <w:r w:rsidR="00CA7A65">
              <w:rPr>
                <w:rFonts w:ascii="Calibri" w:hAnsi="Calibri"/>
              </w:rPr>
              <w:t xml:space="preserve"> Images and data are included but not clearly tied to methodology and project progress. </w:t>
            </w:r>
          </w:p>
        </w:tc>
        <w:tc>
          <w:tcPr>
            <w:tcW w:w="2574" w:type="dxa"/>
            <w:shd w:val="clear" w:color="auto" w:fill="auto"/>
          </w:tcPr>
          <w:p w14:paraId="40C1A481" w14:textId="646CE595" w:rsidR="0035512E" w:rsidRPr="00032E5E" w:rsidRDefault="0035512E" w:rsidP="00A04D0E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M</w:t>
            </w:r>
            <w:r w:rsidRPr="00032E5E">
              <w:rPr>
                <w:rFonts w:ascii="Calibri" w:hAnsi="Calibri"/>
              </w:rPr>
              <w:t xml:space="preserve">ethods are identified </w:t>
            </w:r>
            <w:r w:rsidR="002016A9">
              <w:rPr>
                <w:rFonts w:ascii="Calibri" w:hAnsi="Calibri"/>
              </w:rPr>
              <w:t>and appropriate for the</w:t>
            </w:r>
            <w:r w:rsidRPr="00032E5E">
              <w:rPr>
                <w:rFonts w:ascii="Calibri" w:hAnsi="Calibri"/>
              </w:rPr>
              <w:t xml:space="preserve"> project, but no explanation is provided</w:t>
            </w:r>
            <w:r w:rsidR="002016A9">
              <w:rPr>
                <w:rFonts w:ascii="Calibri" w:hAnsi="Calibri"/>
              </w:rPr>
              <w:t>.</w:t>
            </w:r>
            <w:r w:rsidR="00CA7A65">
              <w:rPr>
                <w:rFonts w:ascii="Calibri" w:hAnsi="Calibri"/>
              </w:rPr>
              <w:t xml:space="preserve"> No images or data.</w:t>
            </w:r>
          </w:p>
        </w:tc>
      </w:tr>
      <w:tr w:rsidR="0035512E" w:rsidRPr="00032E5E" w14:paraId="45CB517A" w14:textId="77777777" w:rsidTr="00A04D0E">
        <w:tc>
          <w:tcPr>
            <w:tcW w:w="2574" w:type="dxa"/>
            <w:shd w:val="clear" w:color="auto" w:fill="auto"/>
          </w:tcPr>
          <w:p w14:paraId="65F86E80" w14:textId="78450F39" w:rsidR="0035512E" w:rsidRPr="00032E5E" w:rsidRDefault="002016A9" w:rsidP="00A04D0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Lessons learned</w:t>
            </w:r>
          </w:p>
        </w:tc>
        <w:tc>
          <w:tcPr>
            <w:tcW w:w="2574" w:type="dxa"/>
            <w:shd w:val="clear" w:color="auto" w:fill="auto"/>
          </w:tcPr>
          <w:p w14:paraId="06B41E30" w14:textId="5B40AF28" w:rsidR="0035512E" w:rsidRPr="00032E5E" w:rsidRDefault="0035512E" w:rsidP="002016A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M</w:t>
            </w:r>
            <w:r w:rsidRPr="00032E5E">
              <w:rPr>
                <w:rFonts w:ascii="Calibri" w:hAnsi="Calibri"/>
              </w:rPr>
              <w:t xml:space="preserve">ore than </w:t>
            </w:r>
            <w:r>
              <w:rPr>
                <w:rFonts w:ascii="Calibri" w:hAnsi="Calibri"/>
              </w:rPr>
              <w:t>3</w:t>
            </w:r>
            <w:r w:rsidRPr="00032E5E">
              <w:rPr>
                <w:rFonts w:ascii="Calibri" w:hAnsi="Calibri"/>
              </w:rPr>
              <w:t xml:space="preserve"> meaningful</w:t>
            </w:r>
            <w:r w:rsidR="002016A9">
              <w:rPr>
                <w:rFonts w:ascii="Calibri" w:hAnsi="Calibri"/>
              </w:rPr>
              <w:t xml:space="preserve"> and well-stated lessons learned are presented and expanded on</w:t>
            </w:r>
            <w:r w:rsidRPr="00032E5E">
              <w:rPr>
                <w:rFonts w:ascii="Calibri" w:hAnsi="Calibri"/>
              </w:rPr>
              <w:t xml:space="preserve">. </w:t>
            </w:r>
            <w:r w:rsidR="002016A9">
              <w:rPr>
                <w:rFonts w:ascii="Calibri" w:hAnsi="Calibri"/>
              </w:rPr>
              <w:t>Lessons learned</w:t>
            </w:r>
            <w:r w:rsidRPr="00032E5E">
              <w:rPr>
                <w:rFonts w:ascii="Calibri" w:hAnsi="Calibri"/>
              </w:rPr>
              <w:t xml:space="preserve"> convey a de</w:t>
            </w:r>
            <w:r w:rsidR="002016A9">
              <w:rPr>
                <w:rFonts w:ascii="Calibri" w:hAnsi="Calibri"/>
              </w:rPr>
              <w:t>ep understanding of the project/</w:t>
            </w:r>
            <w:r w:rsidRPr="00032E5E">
              <w:rPr>
                <w:rFonts w:ascii="Calibri" w:hAnsi="Calibri"/>
              </w:rPr>
              <w:t xml:space="preserve">problem and offer a meaningful </w:t>
            </w:r>
            <w:r w:rsidR="002016A9">
              <w:rPr>
                <w:rFonts w:ascii="Calibri" w:hAnsi="Calibri"/>
              </w:rPr>
              <w:t>reflection on the work carried out.</w:t>
            </w:r>
          </w:p>
        </w:tc>
        <w:tc>
          <w:tcPr>
            <w:tcW w:w="2574" w:type="dxa"/>
            <w:shd w:val="clear" w:color="auto" w:fill="auto"/>
          </w:tcPr>
          <w:p w14:paraId="46F6CA50" w14:textId="3F10391B" w:rsidR="0035512E" w:rsidRPr="00032E5E" w:rsidRDefault="0035512E" w:rsidP="002016A9">
            <w:pPr>
              <w:rPr>
                <w:rFonts w:ascii="Calibri" w:hAnsi="Calibri"/>
                <w:sz w:val="24"/>
                <w:szCs w:val="24"/>
              </w:rPr>
            </w:pPr>
            <w:r w:rsidRPr="00802918">
              <w:rPr>
                <w:rFonts w:ascii="Calibri" w:hAnsi="Calibri"/>
              </w:rPr>
              <w:t>2-3 well</w:t>
            </w:r>
            <w:r w:rsidR="002016A9">
              <w:rPr>
                <w:rFonts w:ascii="Calibri" w:hAnsi="Calibri"/>
              </w:rPr>
              <w:t>-stated lessons learned</w:t>
            </w:r>
            <w:r w:rsidRPr="00032E5E">
              <w:rPr>
                <w:rFonts w:ascii="Calibri" w:hAnsi="Calibri"/>
              </w:rPr>
              <w:t xml:space="preserve"> are presented in bullet for</w:t>
            </w:r>
            <w:r w:rsidR="002016A9">
              <w:rPr>
                <w:rFonts w:ascii="Calibri" w:hAnsi="Calibri"/>
              </w:rPr>
              <w:t>m</w:t>
            </w:r>
            <w:r w:rsidRPr="00032E5E">
              <w:rPr>
                <w:rFonts w:ascii="Calibri" w:hAnsi="Calibri"/>
              </w:rPr>
              <w:t>. There i</w:t>
            </w:r>
            <w:r w:rsidR="002016A9">
              <w:rPr>
                <w:rFonts w:ascii="Calibri" w:hAnsi="Calibri"/>
              </w:rPr>
              <w:t>s understanding of the project/</w:t>
            </w:r>
            <w:r w:rsidRPr="00032E5E">
              <w:rPr>
                <w:rFonts w:ascii="Calibri" w:hAnsi="Calibri"/>
              </w:rPr>
              <w:t>problem</w:t>
            </w:r>
            <w:r w:rsidR="002016A9">
              <w:rPr>
                <w:rFonts w:ascii="Calibri" w:hAnsi="Calibri"/>
              </w:rPr>
              <w:t xml:space="preserve"> and some reflection.</w:t>
            </w:r>
          </w:p>
        </w:tc>
        <w:tc>
          <w:tcPr>
            <w:tcW w:w="2574" w:type="dxa"/>
            <w:shd w:val="clear" w:color="auto" w:fill="auto"/>
          </w:tcPr>
          <w:p w14:paraId="04BC45B8" w14:textId="60BD3858" w:rsidR="0035512E" w:rsidRPr="00032E5E" w:rsidRDefault="0035512E" w:rsidP="002016A9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Less than 2 recommendations are presented. </w:t>
            </w:r>
            <w:r w:rsidR="002016A9">
              <w:rPr>
                <w:rFonts w:ascii="Calibri" w:hAnsi="Calibri"/>
              </w:rPr>
              <w:t>Lessons learned</w:t>
            </w:r>
            <w:r w:rsidRPr="00032E5E">
              <w:rPr>
                <w:rFonts w:ascii="Calibri" w:hAnsi="Calibri"/>
              </w:rPr>
              <w:t xml:space="preserve"> are</w:t>
            </w:r>
            <w:r w:rsidR="002016A9">
              <w:rPr>
                <w:rFonts w:ascii="Calibri" w:hAnsi="Calibri"/>
              </w:rPr>
              <w:t xml:space="preserve"> loosely linked to the project/</w:t>
            </w:r>
            <w:r w:rsidRPr="00032E5E">
              <w:rPr>
                <w:rFonts w:ascii="Calibri" w:hAnsi="Calibri"/>
              </w:rPr>
              <w:t xml:space="preserve">problem. </w:t>
            </w:r>
            <w:r w:rsidR="002016A9">
              <w:rPr>
                <w:rFonts w:ascii="Calibri" w:hAnsi="Calibri"/>
              </w:rPr>
              <w:t>No reflection is shown</w:t>
            </w:r>
            <w:r w:rsidRPr="00032E5E">
              <w:rPr>
                <w:rFonts w:ascii="Calibri" w:hAnsi="Calibri"/>
              </w:rPr>
              <w:t xml:space="preserve">. </w:t>
            </w:r>
          </w:p>
        </w:tc>
      </w:tr>
      <w:tr w:rsidR="0035512E" w:rsidRPr="00032E5E" w14:paraId="6B4FA137" w14:textId="77777777" w:rsidTr="00A04D0E">
        <w:tc>
          <w:tcPr>
            <w:tcW w:w="2574" w:type="dxa"/>
            <w:shd w:val="clear" w:color="auto" w:fill="auto"/>
          </w:tcPr>
          <w:p w14:paraId="2401808D" w14:textId="77777777" w:rsidR="0035512E" w:rsidRPr="00032E5E" w:rsidRDefault="0035512E" w:rsidP="00A04D0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References</w:t>
            </w:r>
          </w:p>
        </w:tc>
        <w:tc>
          <w:tcPr>
            <w:tcW w:w="2574" w:type="dxa"/>
            <w:shd w:val="clear" w:color="auto" w:fill="auto"/>
          </w:tcPr>
          <w:p w14:paraId="68AD62C8" w14:textId="252EB462" w:rsidR="0035512E" w:rsidRPr="00032E5E" w:rsidRDefault="002016A9" w:rsidP="00A04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Material used in the case study </w:t>
            </w:r>
            <w:r w:rsidR="0035512E" w:rsidRPr="00032E5E">
              <w:rPr>
                <w:rFonts w:ascii="Calibri" w:hAnsi="Calibri"/>
              </w:rPr>
              <w:t xml:space="preserve">taken from external sources is appropriately referenced. </w:t>
            </w:r>
          </w:p>
        </w:tc>
        <w:tc>
          <w:tcPr>
            <w:tcW w:w="2574" w:type="dxa"/>
            <w:shd w:val="clear" w:color="auto" w:fill="auto"/>
          </w:tcPr>
          <w:p w14:paraId="5EB39062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Some material from external sources is not referenced. </w:t>
            </w:r>
          </w:p>
        </w:tc>
        <w:tc>
          <w:tcPr>
            <w:tcW w:w="2574" w:type="dxa"/>
            <w:shd w:val="clear" w:color="auto" w:fill="auto"/>
          </w:tcPr>
          <w:p w14:paraId="29B6F7DD" w14:textId="77777777" w:rsidR="0035512E" w:rsidRPr="00032E5E" w:rsidRDefault="0035512E" w:rsidP="00A04D0E">
            <w:pPr>
              <w:rPr>
                <w:rFonts w:ascii="Calibri" w:hAnsi="Calibri"/>
              </w:rPr>
            </w:pPr>
            <w:r w:rsidRPr="00032E5E">
              <w:rPr>
                <w:rFonts w:ascii="Calibri" w:hAnsi="Calibri"/>
              </w:rPr>
              <w:t xml:space="preserve">No references are documented, although it is obvious material from external sources has been used. </w:t>
            </w:r>
          </w:p>
        </w:tc>
      </w:tr>
    </w:tbl>
    <w:p w14:paraId="624413F7" w14:textId="2A3CB001" w:rsidR="00B82D4E" w:rsidRDefault="00B82D4E" w:rsidP="00B82D4E">
      <w:pPr>
        <w:pStyle w:val="Heading1"/>
        <w:jc w:val="center"/>
      </w:pPr>
      <w:bookmarkStart w:id="0" w:name="_GoBack"/>
      <w:bookmarkEnd w:id="0"/>
      <w:r>
        <w:lastRenderedPageBreak/>
        <w:t>General Guidance for Project Report</w:t>
      </w:r>
    </w:p>
    <w:p w14:paraId="09E2F0FF" w14:textId="77777777" w:rsidR="00B82D4E" w:rsidRDefault="00B82D4E" w:rsidP="0035512E">
      <w:pPr>
        <w:rPr>
          <w:rFonts w:ascii="Calibri" w:hAnsi="Calibri"/>
          <w:b/>
          <w:i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82D4E" w:rsidRPr="00032E5E" w14:paraId="3F854E24" w14:textId="77777777" w:rsidTr="00A04D0E">
        <w:tc>
          <w:tcPr>
            <w:tcW w:w="2574" w:type="dxa"/>
            <w:shd w:val="clear" w:color="auto" w:fill="auto"/>
          </w:tcPr>
          <w:p w14:paraId="38D7AF00" w14:textId="49B62763" w:rsidR="00B82D4E" w:rsidRPr="007A07DA" w:rsidRDefault="00B82D4E" w:rsidP="00B82D4E">
            <w:pPr>
              <w:jc w:val="center"/>
              <w:rPr>
                <w:rFonts w:ascii="Calibri" w:hAnsi="Calibri"/>
                <w:b/>
              </w:rPr>
            </w:pPr>
            <w:r w:rsidRPr="007D0BF4">
              <w:rPr>
                <w:rFonts w:ascii="Calibri" w:hAnsi="Calibri"/>
                <w:sz w:val="24"/>
                <w:szCs w:val="24"/>
              </w:rPr>
              <w:t>Criteria</w:t>
            </w:r>
          </w:p>
        </w:tc>
        <w:tc>
          <w:tcPr>
            <w:tcW w:w="2574" w:type="dxa"/>
            <w:shd w:val="clear" w:color="auto" w:fill="auto"/>
          </w:tcPr>
          <w:p w14:paraId="456170A9" w14:textId="6C11DC13" w:rsidR="00B82D4E" w:rsidRDefault="00B82D4E" w:rsidP="00B82D4E">
            <w:pPr>
              <w:jc w:val="center"/>
              <w:rPr>
                <w:rFonts w:ascii="Calibri" w:hAnsi="Calibri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Excellent</w:t>
            </w:r>
          </w:p>
        </w:tc>
        <w:tc>
          <w:tcPr>
            <w:tcW w:w="2574" w:type="dxa"/>
            <w:shd w:val="clear" w:color="auto" w:fill="auto"/>
          </w:tcPr>
          <w:p w14:paraId="462BDF2E" w14:textId="0434C050" w:rsidR="00B82D4E" w:rsidRDefault="00B82D4E" w:rsidP="00B82D4E">
            <w:pPr>
              <w:jc w:val="center"/>
              <w:rPr>
                <w:rFonts w:ascii="Calibri" w:hAnsi="Calibri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Satisfactory</w:t>
            </w:r>
          </w:p>
        </w:tc>
        <w:tc>
          <w:tcPr>
            <w:tcW w:w="2574" w:type="dxa"/>
            <w:shd w:val="clear" w:color="auto" w:fill="auto"/>
          </w:tcPr>
          <w:p w14:paraId="1C1DD51C" w14:textId="76C276D4" w:rsidR="00B82D4E" w:rsidRDefault="00B82D4E" w:rsidP="00B82D4E">
            <w:pPr>
              <w:jc w:val="center"/>
              <w:rPr>
                <w:rFonts w:ascii="Calibri" w:hAnsi="Calibri"/>
              </w:rPr>
            </w:pPr>
            <w:r w:rsidRPr="00032E5E">
              <w:rPr>
                <w:rFonts w:ascii="Calibri" w:hAnsi="Calibri"/>
                <w:sz w:val="24"/>
                <w:szCs w:val="24"/>
              </w:rPr>
              <w:t>Unacceptable</w:t>
            </w:r>
          </w:p>
        </w:tc>
      </w:tr>
      <w:tr w:rsidR="00B82D4E" w:rsidRPr="00032E5E" w14:paraId="1606F8D4" w14:textId="77777777" w:rsidTr="00A04D0E">
        <w:tc>
          <w:tcPr>
            <w:tcW w:w="2574" w:type="dxa"/>
            <w:shd w:val="clear" w:color="auto" w:fill="auto"/>
          </w:tcPr>
          <w:p w14:paraId="3FC9F535" w14:textId="77777777" w:rsidR="00B82D4E" w:rsidRPr="007A07DA" w:rsidRDefault="00B82D4E" w:rsidP="00B82D4E">
            <w:pPr>
              <w:rPr>
                <w:rFonts w:ascii="Calibri" w:hAnsi="Calibri"/>
                <w:b/>
              </w:rPr>
            </w:pPr>
            <w:r w:rsidRPr="007A07DA">
              <w:rPr>
                <w:rFonts w:ascii="Calibri" w:hAnsi="Calibri"/>
                <w:b/>
              </w:rPr>
              <w:t>Organization</w:t>
            </w:r>
          </w:p>
        </w:tc>
        <w:tc>
          <w:tcPr>
            <w:tcW w:w="2574" w:type="dxa"/>
            <w:shd w:val="clear" w:color="auto" w:fill="auto"/>
          </w:tcPr>
          <w:p w14:paraId="41D0BAA3" w14:textId="5791E0E9" w:rsidR="00B82D4E" w:rsidRPr="00032E5E" w:rsidRDefault="00B82D4E" w:rsidP="00B8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work is well organized and easy to un</w:t>
            </w:r>
            <w:r w:rsidR="002016A9">
              <w:rPr>
                <w:rFonts w:ascii="Calibri" w:hAnsi="Calibri"/>
              </w:rPr>
              <w:t>derstand. Sections of the case study</w:t>
            </w:r>
            <w:r>
              <w:rPr>
                <w:rFonts w:ascii="Calibri" w:hAnsi="Calibri"/>
              </w:rPr>
              <w:t xml:space="preserve"> are labeled with appropriate headings. Data displays are appropriately used and easy to understand and contribute to ease of report reading.</w:t>
            </w:r>
          </w:p>
        </w:tc>
        <w:tc>
          <w:tcPr>
            <w:tcW w:w="2574" w:type="dxa"/>
            <w:shd w:val="clear" w:color="auto" w:fill="auto"/>
          </w:tcPr>
          <w:p w14:paraId="7F94C485" w14:textId="77777777" w:rsidR="00B82D4E" w:rsidRPr="00032E5E" w:rsidRDefault="00B82D4E" w:rsidP="00B8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organization is generally good, but some sections are out of place. Some headings may be missing. Data displays are included, but are difficult to understand. (i.e.- poorly labeled)</w:t>
            </w:r>
          </w:p>
        </w:tc>
        <w:tc>
          <w:tcPr>
            <w:tcW w:w="2574" w:type="dxa"/>
            <w:shd w:val="clear" w:color="auto" w:fill="auto"/>
          </w:tcPr>
          <w:p w14:paraId="09442332" w14:textId="4A45D6F6" w:rsidR="00B82D4E" w:rsidRPr="00032E5E" w:rsidRDefault="002016A9" w:rsidP="0020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case study</w:t>
            </w:r>
            <w:r w:rsidR="00B82D4E">
              <w:rPr>
                <w:rFonts w:ascii="Calibri" w:hAnsi="Calibri"/>
              </w:rPr>
              <w:t xml:space="preserve"> is disorganized to the extent that it prevents understanding the </w:t>
            </w:r>
            <w:r>
              <w:rPr>
                <w:rFonts w:ascii="Calibri" w:hAnsi="Calibri"/>
              </w:rPr>
              <w:t>content. There are no headings and i</w:t>
            </w:r>
            <w:r w:rsidR="00B82D4E">
              <w:rPr>
                <w:rFonts w:ascii="Calibri" w:hAnsi="Calibri"/>
              </w:rPr>
              <w:t xml:space="preserve">nappropriate use of data displays. </w:t>
            </w:r>
          </w:p>
        </w:tc>
      </w:tr>
      <w:tr w:rsidR="00B82D4E" w:rsidRPr="00367644" w14:paraId="2E5A38A0" w14:textId="77777777" w:rsidTr="00A04D0E">
        <w:tc>
          <w:tcPr>
            <w:tcW w:w="2574" w:type="dxa"/>
            <w:shd w:val="clear" w:color="auto" w:fill="auto"/>
          </w:tcPr>
          <w:p w14:paraId="24849151" w14:textId="77777777" w:rsidR="00B82D4E" w:rsidRPr="007A07DA" w:rsidRDefault="00B82D4E" w:rsidP="00B82D4E">
            <w:pPr>
              <w:rPr>
                <w:rFonts w:ascii="Calibri" w:hAnsi="Calibri"/>
                <w:b/>
              </w:rPr>
            </w:pPr>
            <w:r w:rsidRPr="007A07DA">
              <w:rPr>
                <w:rFonts w:ascii="Calibri" w:hAnsi="Calibri"/>
                <w:b/>
              </w:rPr>
              <w:t>Writing Style</w:t>
            </w:r>
          </w:p>
        </w:tc>
        <w:tc>
          <w:tcPr>
            <w:tcW w:w="2574" w:type="dxa"/>
            <w:shd w:val="clear" w:color="auto" w:fill="auto"/>
          </w:tcPr>
          <w:p w14:paraId="0CC7A207" w14:textId="21049752" w:rsidR="00B82D4E" w:rsidRPr="00367644" w:rsidRDefault="00B82D4E" w:rsidP="002016A9">
            <w:pPr>
              <w:rPr>
                <w:rFonts w:ascii="Calibri" w:hAnsi="Calibri"/>
              </w:rPr>
            </w:pPr>
            <w:r w:rsidRPr="00367644">
              <w:rPr>
                <w:rFonts w:ascii="Calibri" w:hAnsi="Calibri"/>
              </w:rPr>
              <w:t xml:space="preserve">The </w:t>
            </w:r>
            <w:r w:rsidR="002016A9">
              <w:rPr>
                <w:rFonts w:ascii="Calibri" w:hAnsi="Calibri"/>
              </w:rPr>
              <w:t>case study</w:t>
            </w:r>
            <w:r>
              <w:rPr>
                <w:rFonts w:ascii="Calibri" w:hAnsi="Calibri"/>
              </w:rPr>
              <w:t xml:space="preserve"> </w:t>
            </w:r>
            <w:r w:rsidRPr="00367644">
              <w:rPr>
                <w:rFonts w:ascii="Calibri" w:hAnsi="Calibri"/>
              </w:rPr>
              <w:t xml:space="preserve">has a writing style that is uniform throughout the plan and appropriate for this project. </w:t>
            </w:r>
          </w:p>
        </w:tc>
        <w:tc>
          <w:tcPr>
            <w:tcW w:w="2574" w:type="dxa"/>
            <w:shd w:val="clear" w:color="auto" w:fill="auto"/>
          </w:tcPr>
          <w:p w14:paraId="619F9299" w14:textId="253B32EF" w:rsidR="00B82D4E" w:rsidRPr="00367644" w:rsidRDefault="00B82D4E" w:rsidP="002016A9">
            <w:pPr>
              <w:rPr>
                <w:rFonts w:ascii="Calibri" w:hAnsi="Calibri"/>
              </w:rPr>
            </w:pPr>
            <w:r w:rsidRPr="00367644">
              <w:rPr>
                <w:rFonts w:ascii="Calibri" w:hAnsi="Calibri"/>
              </w:rPr>
              <w:t xml:space="preserve">The writing style lacks uniformity at times and in not always appropriate for a </w:t>
            </w:r>
            <w:r w:rsidR="002016A9">
              <w:rPr>
                <w:rFonts w:ascii="Calibri" w:hAnsi="Calibri"/>
              </w:rPr>
              <w:t>case study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574" w:type="dxa"/>
            <w:shd w:val="clear" w:color="auto" w:fill="auto"/>
          </w:tcPr>
          <w:p w14:paraId="41C7F04B" w14:textId="6633D53B" w:rsidR="00B82D4E" w:rsidRPr="00367644" w:rsidRDefault="002016A9" w:rsidP="00B8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Case study has numerous</w:t>
            </w:r>
            <w:r w:rsidR="00B82D4E" w:rsidRPr="00367644">
              <w:rPr>
                <w:rFonts w:ascii="Calibri" w:hAnsi="Calibri"/>
              </w:rPr>
              <w:t xml:space="preserve"> different writing styles, </w:t>
            </w:r>
            <w:r>
              <w:rPr>
                <w:rFonts w:ascii="Calibri" w:hAnsi="Calibri"/>
              </w:rPr>
              <w:t xml:space="preserve">and errors in </w:t>
            </w:r>
            <w:r w:rsidR="00B82D4E" w:rsidRPr="00367644">
              <w:rPr>
                <w:rFonts w:ascii="Calibri" w:hAnsi="Calibri"/>
              </w:rPr>
              <w:t>margins and fonts.</w:t>
            </w:r>
          </w:p>
        </w:tc>
      </w:tr>
      <w:tr w:rsidR="00B82D4E" w:rsidRPr="00CD06C9" w14:paraId="64FF7B6D" w14:textId="77777777" w:rsidTr="00A04D0E">
        <w:tc>
          <w:tcPr>
            <w:tcW w:w="2574" w:type="dxa"/>
            <w:shd w:val="clear" w:color="auto" w:fill="auto"/>
          </w:tcPr>
          <w:p w14:paraId="563B219F" w14:textId="77777777" w:rsidR="00B82D4E" w:rsidRPr="007A07DA" w:rsidRDefault="00B82D4E" w:rsidP="00B82D4E">
            <w:pPr>
              <w:rPr>
                <w:rFonts w:ascii="Calibri" w:hAnsi="Calibri"/>
                <w:b/>
              </w:rPr>
            </w:pPr>
            <w:r w:rsidRPr="007A07DA">
              <w:rPr>
                <w:rFonts w:ascii="Calibri" w:hAnsi="Calibri"/>
                <w:b/>
              </w:rPr>
              <w:t>Professionalism</w:t>
            </w:r>
          </w:p>
        </w:tc>
        <w:tc>
          <w:tcPr>
            <w:tcW w:w="2574" w:type="dxa"/>
            <w:shd w:val="clear" w:color="auto" w:fill="auto"/>
          </w:tcPr>
          <w:p w14:paraId="3585C640" w14:textId="77777777" w:rsidR="00B82D4E" w:rsidRPr="00CD06C9" w:rsidRDefault="00B82D4E" w:rsidP="00B82D4E">
            <w:pPr>
              <w:rPr>
                <w:rFonts w:ascii="Calibri" w:hAnsi="Calibri"/>
              </w:rPr>
            </w:pPr>
            <w:r w:rsidRPr="00CD06C9">
              <w:rPr>
                <w:rFonts w:ascii="Calibri" w:hAnsi="Calibri"/>
              </w:rPr>
              <w:t>Written communication conveys a sense of professionalism;</w:t>
            </w:r>
            <w:r>
              <w:rPr>
                <w:rFonts w:ascii="Calibri" w:hAnsi="Calibri"/>
              </w:rPr>
              <w:t xml:space="preserve"> </w:t>
            </w:r>
            <w:r w:rsidRPr="00CD06C9">
              <w:rPr>
                <w:rFonts w:ascii="Calibri" w:hAnsi="Calibri"/>
              </w:rPr>
              <w:t xml:space="preserve">a written document appears and reads like it was developed by professionals. </w:t>
            </w:r>
          </w:p>
        </w:tc>
        <w:tc>
          <w:tcPr>
            <w:tcW w:w="2574" w:type="dxa"/>
            <w:shd w:val="clear" w:color="auto" w:fill="auto"/>
          </w:tcPr>
          <w:p w14:paraId="681357E5" w14:textId="31B3846E" w:rsidR="00B82D4E" w:rsidRPr="00CD06C9" w:rsidRDefault="00B82D4E" w:rsidP="00B82D4E">
            <w:pPr>
              <w:rPr>
                <w:rFonts w:ascii="Calibri" w:hAnsi="Calibri"/>
              </w:rPr>
            </w:pPr>
            <w:r w:rsidRPr="00CD06C9">
              <w:rPr>
                <w:rFonts w:ascii="Calibri" w:hAnsi="Calibri"/>
              </w:rPr>
              <w:t xml:space="preserve">Many aspects of the </w:t>
            </w:r>
            <w:r>
              <w:rPr>
                <w:rFonts w:ascii="Calibri" w:hAnsi="Calibri"/>
              </w:rPr>
              <w:t xml:space="preserve">report </w:t>
            </w:r>
            <w:r w:rsidRPr="00CD06C9">
              <w:rPr>
                <w:rFonts w:ascii="Calibri" w:hAnsi="Calibri"/>
              </w:rPr>
              <w:t xml:space="preserve">convey a sense of professionalism, but there are some written communication problems that </w:t>
            </w:r>
            <w:r>
              <w:rPr>
                <w:rFonts w:ascii="Calibri" w:hAnsi="Calibri"/>
              </w:rPr>
              <w:t>a</w:t>
            </w:r>
            <w:r w:rsidRPr="00CD06C9">
              <w:rPr>
                <w:rFonts w:ascii="Calibri" w:hAnsi="Calibri"/>
              </w:rPr>
              <w:t>re not congruent with a profes</w:t>
            </w:r>
            <w:r w:rsidR="002016A9">
              <w:rPr>
                <w:rFonts w:ascii="Calibri" w:hAnsi="Calibri"/>
              </w:rPr>
              <w:t>sionally prepared case study</w:t>
            </w:r>
            <w:r w:rsidRPr="00CD06C9">
              <w:rPr>
                <w:rFonts w:ascii="Calibri" w:hAnsi="Calibri"/>
              </w:rPr>
              <w:t xml:space="preserve">. </w:t>
            </w:r>
          </w:p>
        </w:tc>
        <w:tc>
          <w:tcPr>
            <w:tcW w:w="2574" w:type="dxa"/>
            <w:shd w:val="clear" w:color="auto" w:fill="auto"/>
          </w:tcPr>
          <w:p w14:paraId="491FD371" w14:textId="77777777" w:rsidR="00B82D4E" w:rsidRPr="00CD06C9" w:rsidRDefault="00B82D4E" w:rsidP="00B82D4E">
            <w:pPr>
              <w:rPr>
                <w:rFonts w:ascii="Calibri" w:hAnsi="Calibri"/>
              </w:rPr>
            </w:pPr>
            <w:r w:rsidRPr="00CD06C9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research report </w:t>
            </w:r>
            <w:r w:rsidRPr="00CD06C9">
              <w:rPr>
                <w:rFonts w:ascii="Calibri" w:hAnsi="Calibri"/>
              </w:rPr>
              <w:t xml:space="preserve">lacks any sense of professionalism.  </w:t>
            </w:r>
          </w:p>
        </w:tc>
      </w:tr>
    </w:tbl>
    <w:p w14:paraId="382EFB96" w14:textId="77777777" w:rsidR="0035512E" w:rsidRDefault="0035512E" w:rsidP="0035512E">
      <w:pPr>
        <w:rPr>
          <w:rFonts w:ascii="Calibri" w:hAnsi="Calibri"/>
          <w:b/>
          <w:i/>
          <w:sz w:val="28"/>
          <w:szCs w:val="28"/>
        </w:rPr>
      </w:pPr>
    </w:p>
    <w:p w14:paraId="70B85BD5" w14:textId="2CF03739" w:rsidR="0008494F" w:rsidRDefault="0008494F" w:rsidP="00B82D4E">
      <w:pPr>
        <w:widowControl/>
        <w:rPr>
          <w:rFonts w:ascii="Georgia" w:hAnsi="Georgia"/>
        </w:rPr>
      </w:pPr>
    </w:p>
    <w:p w14:paraId="6292382A" w14:textId="7F2731DB" w:rsidR="0035512E" w:rsidRPr="008E58C2" w:rsidRDefault="0035512E" w:rsidP="00FC7740">
      <w:pPr>
        <w:widowControl/>
        <w:rPr>
          <w:sz w:val="22"/>
          <w:szCs w:val="22"/>
        </w:rPr>
      </w:pPr>
    </w:p>
    <w:sectPr w:rsidR="0035512E" w:rsidRPr="008E58C2" w:rsidSect="006C79F2">
      <w:pgSz w:w="12240" w:h="15840"/>
      <w:pgMar w:top="810" w:right="1440" w:bottom="90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E52B" w14:textId="77777777" w:rsidR="00A518EC" w:rsidRDefault="00A518EC">
      <w:r>
        <w:separator/>
      </w:r>
    </w:p>
  </w:endnote>
  <w:endnote w:type="continuationSeparator" w:id="0">
    <w:p w14:paraId="54E33AA2" w14:textId="77777777" w:rsidR="00A518EC" w:rsidRDefault="00A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0140" w14:textId="77777777" w:rsidR="00A518EC" w:rsidRDefault="00A518EC">
      <w:r>
        <w:separator/>
      </w:r>
    </w:p>
  </w:footnote>
  <w:footnote w:type="continuationSeparator" w:id="0">
    <w:p w14:paraId="6C8D68D3" w14:textId="77777777" w:rsidR="00A518EC" w:rsidRDefault="00A5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331"/>
    <w:multiLevelType w:val="multilevel"/>
    <w:tmpl w:val="F926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A76275"/>
    <w:multiLevelType w:val="hybridMultilevel"/>
    <w:tmpl w:val="EF6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A7C"/>
    <w:multiLevelType w:val="hybridMultilevel"/>
    <w:tmpl w:val="A01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0EE2"/>
    <w:multiLevelType w:val="hybridMultilevel"/>
    <w:tmpl w:val="64E6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4337"/>
    <w:multiLevelType w:val="hybridMultilevel"/>
    <w:tmpl w:val="AD9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3CB5"/>
    <w:multiLevelType w:val="hybridMultilevel"/>
    <w:tmpl w:val="76B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75F0"/>
    <w:multiLevelType w:val="hybridMultilevel"/>
    <w:tmpl w:val="9F40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49E0"/>
    <w:multiLevelType w:val="hybridMultilevel"/>
    <w:tmpl w:val="ACD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20"/>
    <w:rsid w:val="0001336A"/>
    <w:rsid w:val="00022006"/>
    <w:rsid w:val="00023C6A"/>
    <w:rsid w:val="00026AD5"/>
    <w:rsid w:val="000772CA"/>
    <w:rsid w:val="000779BA"/>
    <w:rsid w:val="0008494F"/>
    <w:rsid w:val="000A0635"/>
    <w:rsid w:val="000A60D3"/>
    <w:rsid w:val="000D317F"/>
    <w:rsid w:val="000F2FFB"/>
    <w:rsid w:val="000F781C"/>
    <w:rsid w:val="00101C95"/>
    <w:rsid w:val="00117BFA"/>
    <w:rsid w:val="001215B4"/>
    <w:rsid w:val="001403C3"/>
    <w:rsid w:val="00161120"/>
    <w:rsid w:val="001769EE"/>
    <w:rsid w:val="00187D7A"/>
    <w:rsid w:val="001A313C"/>
    <w:rsid w:val="001C61CC"/>
    <w:rsid w:val="001F28DF"/>
    <w:rsid w:val="001F2A3A"/>
    <w:rsid w:val="002016A9"/>
    <w:rsid w:val="002221C7"/>
    <w:rsid w:val="00254ADA"/>
    <w:rsid w:val="00283AD2"/>
    <w:rsid w:val="002917F8"/>
    <w:rsid w:val="00294DE9"/>
    <w:rsid w:val="002B137F"/>
    <w:rsid w:val="002B2EF5"/>
    <w:rsid w:val="002D38E3"/>
    <w:rsid w:val="002F166F"/>
    <w:rsid w:val="003028FA"/>
    <w:rsid w:val="0031361C"/>
    <w:rsid w:val="0033773D"/>
    <w:rsid w:val="0035512E"/>
    <w:rsid w:val="00387B60"/>
    <w:rsid w:val="003B72D1"/>
    <w:rsid w:val="003F0EC9"/>
    <w:rsid w:val="00431B77"/>
    <w:rsid w:val="004372CB"/>
    <w:rsid w:val="00460ECE"/>
    <w:rsid w:val="00475B1D"/>
    <w:rsid w:val="004917CF"/>
    <w:rsid w:val="00491A0E"/>
    <w:rsid w:val="004F3944"/>
    <w:rsid w:val="00506DA5"/>
    <w:rsid w:val="00521B28"/>
    <w:rsid w:val="0053230C"/>
    <w:rsid w:val="00572128"/>
    <w:rsid w:val="005758B0"/>
    <w:rsid w:val="00595A74"/>
    <w:rsid w:val="00597EE1"/>
    <w:rsid w:val="00624F09"/>
    <w:rsid w:val="00625342"/>
    <w:rsid w:val="0065483D"/>
    <w:rsid w:val="0066290F"/>
    <w:rsid w:val="006C79F2"/>
    <w:rsid w:val="006E67D7"/>
    <w:rsid w:val="00701FC3"/>
    <w:rsid w:val="0070309A"/>
    <w:rsid w:val="007209D3"/>
    <w:rsid w:val="007343E9"/>
    <w:rsid w:val="00780388"/>
    <w:rsid w:val="0078460A"/>
    <w:rsid w:val="00791A12"/>
    <w:rsid w:val="007A02EF"/>
    <w:rsid w:val="007A34CA"/>
    <w:rsid w:val="007B0A4B"/>
    <w:rsid w:val="007B31BB"/>
    <w:rsid w:val="007C4B5F"/>
    <w:rsid w:val="00802918"/>
    <w:rsid w:val="0083232A"/>
    <w:rsid w:val="00835D9D"/>
    <w:rsid w:val="0083611F"/>
    <w:rsid w:val="008374B5"/>
    <w:rsid w:val="008601CB"/>
    <w:rsid w:val="0086254E"/>
    <w:rsid w:val="0089165A"/>
    <w:rsid w:val="00894A31"/>
    <w:rsid w:val="008952DE"/>
    <w:rsid w:val="008B4D50"/>
    <w:rsid w:val="008E2679"/>
    <w:rsid w:val="008E58C2"/>
    <w:rsid w:val="00920202"/>
    <w:rsid w:val="009B0090"/>
    <w:rsid w:val="009C50DE"/>
    <w:rsid w:val="009D3937"/>
    <w:rsid w:val="009F1C69"/>
    <w:rsid w:val="009F54E6"/>
    <w:rsid w:val="009F7D5B"/>
    <w:rsid w:val="00A1449C"/>
    <w:rsid w:val="00A21879"/>
    <w:rsid w:val="00A500DB"/>
    <w:rsid w:val="00A518EC"/>
    <w:rsid w:val="00A551D3"/>
    <w:rsid w:val="00A65326"/>
    <w:rsid w:val="00AE3D5C"/>
    <w:rsid w:val="00B07837"/>
    <w:rsid w:val="00B1777A"/>
    <w:rsid w:val="00B658CB"/>
    <w:rsid w:val="00B808B1"/>
    <w:rsid w:val="00B82D4E"/>
    <w:rsid w:val="00B95CBC"/>
    <w:rsid w:val="00BB610C"/>
    <w:rsid w:val="00BB65AC"/>
    <w:rsid w:val="00BD74AE"/>
    <w:rsid w:val="00BE6329"/>
    <w:rsid w:val="00BF0CB3"/>
    <w:rsid w:val="00C00642"/>
    <w:rsid w:val="00C26E17"/>
    <w:rsid w:val="00C30A54"/>
    <w:rsid w:val="00CA7A65"/>
    <w:rsid w:val="00CD5FD2"/>
    <w:rsid w:val="00D02CAB"/>
    <w:rsid w:val="00D31525"/>
    <w:rsid w:val="00D33144"/>
    <w:rsid w:val="00D71946"/>
    <w:rsid w:val="00DA6620"/>
    <w:rsid w:val="00DB7A92"/>
    <w:rsid w:val="00DE285B"/>
    <w:rsid w:val="00DF0CB7"/>
    <w:rsid w:val="00DF234D"/>
    <w:rsid w:val="00E64935"/>
    <w:rsid w:val="00E76067"/>
    <w:rsid w:val="00ED7721"/>
    <w:rsid w:val="00F01414"/>
    <w:rsid w:val="00F0253C"/>
    <w:rsid w:val="00F20CCD"/>
    <w:rsid w:val="00F261CE"/>
    <w:rsid w:val="00F40C22"/>
    <w:rsid w:val="00F40E26"/>
    <w:rsid w:val="00F43AB0"/>
    <w:rsid w:val="00F7294F"/>
    <w:rsid w:val="00F92E3B"/>
    <w:rsid w:val="00FA54AC"/>
    <w:rsid w:val="00FB6846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E8778"/>
  <w15:docId w15:val="{3925420D-71F2-400D-90EC-FE143DA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 w:hanging="72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0" w:hanging="288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PlainText">
    <w:name w:val="Plain Text"/>
    <w:basedOn w:val="Normal"/>
    <w:link w:val="PlainTextChar"/>
    <w:pPr>
      <w:widowControl/>
    </w:pPr>
    <w:rPr>
      <w:rFonts w:ascii="Courier New" w:hAnsi="Courier New"/>
      <w:snapToGrid/>
      <w:kern w:val="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Cs/>
      <w:sz w:val="24"/>
    </w:rPr>
  </w:style>
  <w:style w:type="paragraph" w:styleId="BalloonText">
    <w:name w:val="Balloon Text"/>
    <w:basedOn w:val="Normal"/>
    <w:semiHidden/>
    <w:rsid w:val="00DA6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460A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7A02EF"/>
    <w:rPr>
      <w:snapToGrid w:val="0"/>
      <w:kern w:val="28"/>
    </w:rPr>
  </w:style>
  <w:style w:type="paragraph" w:styleId="NormalWeb">
    <w:name w:val="Normal (Web)"/>
    <w:basedOn w:val="Normal"/>
    <w:rsid w:val="006E67D7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table" w:styleId="TableGrid">
    <w:name w:val="Table Grid"/>
    <w:basedOn w:val="TableNormal"/>
    <w:rsid w:val="00E6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F261C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F20C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9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C95"/>
    <w:pPr>
      <w:widowControl/>
      <w:spacing w:after="160"/>
    </w:pPr>
    <w:rPr>
      <w:rFonts w:asciiTheme="minorHAnsi" w:eastAsiaTheme="minorHAnsi" w:hAnsiTheme="minorHAnsi" w:cstheme="minorBidi"/>
      <w:snapToGrid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C95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B82D4E"/>
    <w:rPr>
      <w:snapToGrid w:val="0"/>
      <w:kern w:val="28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ACC3-DC87-456C-B0F9-40D7B0DD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North Carolina State University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Findley</dc:creator>
  <cp:lastModifiedBy>Kate Davison</cp:lastModifiedBy>
  <cp:revision>3</cp:revision>
  <cp:lastPrinted>2017-10-15T16:01:00Z</cp:lastPrinted>
  <dcterms:created xsi:type="dcterms:W3CDTF">2023-05-30T13:19:00Z</dcterms:created>
  <dcterms:modified xsi:type="dcterms:W3CDTF">2023-05-30T13:19:00Z</dcterms:modified>
</cp:coreProperties>
</file>